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329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05.11.2024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>
        <w:rPr>
          <w:rFonts w:ascii="Times New Roman" w:hAnsi="Times New Roman" w:cs="Times New Roman"/>
          <w:color w:val="000000"/>
          <w:sz w:val="24"/>
          <w:szCs w:val="24"/>
        </w:rPr>
        <w:t>6240812083682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12.08.2024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04.09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276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№18810586240812083682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3714D" w:rsidR="0073714D">
        <w:rPr>
          <w:rFonts w:ascii="Times New Roman" w:hAnsi="Times New Roman" w:cs="Times New Roman"/>
          <w:sz w:val="24"/>
          <w:szCs w:val="24"/>
        </w:rPr>
        <w:t>0412365400335005302520130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714D" w:rsidP="0073714D">
      <w:pPr>
        <w:tabs>
          <w:tab w:val="left" w:pos="26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3B0C59" w:rsidP="0073714D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73714D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530-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2086</w:t>
    </w:r>
    <w:r w:rsidR="0043024A">
      <w:rPr>
        <w:rFonts w:ascii="Times New Roman" w:hAnsi="Times New Roman" w:cs="Times New Roman"/>
      </w:rPr>
      <w:t>-</w:t>
    </w:r>
    <w:r w:rsidR="0073714D">
      <w:rPr>
        <w:rFonts w:ascii="Times New Roman" w:hAnsi="Times New Roman" w:cs="Times New Roman"/>
      </w:rPr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071A8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94499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3294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6D3B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CD69E0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3F10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